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附表3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目前攻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张三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lang w:val="en-US" w:eastAsia="zh-CN" w:bidi="ar-SA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听力壹级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  <w:t>硕士研究生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  <w:t>特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等奖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李四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肢体四级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王五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肢体二级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二等奖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赵六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肢体</w:t>
            </w:r>
            <w:r>
              <w:rPr>
                <w:rFonts w:hint="eastAsia"/>
                <w:color w:val="FF0000"/>
                <w:kern w:val="0"/>
                <w:sz w:val="24"/>
              </w:rPr>
              <w:t>四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优秀奖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ind w:firstLine="3200" w:firstLineChars="1000"/>
        <w:rPr>
          <w:rFonts w:hint="eastAsia"/>
          <w:szCs w:val="32"/>
        </w:rPr>
      </w:pPr>
    </w:p>
    <w:p>
      <w:pPr>
        <w:ind w:firstLine="4440" w:firstLineChars="1850"/>
        <w:rPr>
          <w:rFonts w:hint="eastAsia" w:ascii="仿宋_GB2312" w:eastAsia="仿宋_GB2312"/>
          <w:sz w:val="24"/>
        </w:rPr>
      </w:pPr>
      <w:commentRangeStart w:id="0"/>
      <w:r>
        <w:rPr>
          <w:rFonts w:hint="eastAsia" w:ascii="仿宋_GB2312" w:eastAsia="仿宋_GB2312"/>
          <w:sz w:val="24"/>
        </w:rPr>
        <w:t>推荐单位：</w:t>
      </w:r>
      <w:commentRangeEnd w:id="0"/>
      <w:r>
        <w:commentReference w:id="0"/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（盖章）</w:t>
      </w:r>
    </w:p>
    <w:p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年   月   日</w:t>
      </w:r>
    </w:p>
    <w:p/>
    <w:sectPr>
      <w:footerReference r:id="rId5" w:type="default"/>
      <w:footerReference r:id="rId6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3-09-27T15:56:54Z" w:initials="">
    <w:p w14:paraId="0E1B7F3A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此处盖学院章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1B7F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70933471"/>
    <w:rsid w:val="24B90F87"/>
    <w:rsid w:val="709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2023-09-25T07:49:00Z</dcterms:created>
  <dc:creator>Dazzle</dc:creator>
  <cp:lastModifiedBy>Dazzle</cp:lastModifiedBy>
  <dcterms:modified xsi:type="dcterms:W3CDTF">2023-09-27T12:17:35Z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E99BE260FB214FA08001CDAA4499781E_11</vt:lpwstr>
  </property>
</Properties>
</file>